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B0" w:rsidRDefault="005C575B">
      <w:pPr>
        <w:ind w:left="0" w:firstLine="0"/>
      </w:pPr>
      <w:r>
        <w:t>COMPREHENSION EXERCISE 2</w:t>
      </w:r>
    </w:p>
    <w:p w:rsidR="005E7D01" w:rsidRDefault="005E7D01">
      <w:pPr>
        <w:ind w:left="0" w:firstLine="0"/>
      </w:pPr>
      <w:r>
        <w:t>Read the following passage and then answer the questions that follow:-</w:t>
      </w:r>
    </w:p>
    <w:p w:rsidR="005E7D01" w:rsidRDefault="001006B9" w:rsidP="0056777C">
      <w:pPr>
        <w:ind w:left="0" w:firstLine="0"/>
      </w:pPr>
      <w:r>
        <w:t>Winter Vomiting Bug</w:t>
      </w:r>
    </w:p>
    <w:p w:rsidR="005C575B" w:rsidRDefault="001E343F" w:rsidP="005C575B">
      <w:pPr>
        <w:tabs>
          <w:tab w:val="left" w:pos="3686"/>
        </w:tabs>
        <w:ind w:left="0" w:firstLine="0"/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64135</wp:posOffset>
            </wp:positionV>
            <wp:extent cx="2024380" cy="1828800"/>
            <wp:effectExtent l="19050" t="0" r="0" b="0"/>
            <wp:wrapTight wrapText="bothSides">
              <wp:wrapPolygon edited="0">
                <wp:start x="-203" y="0"/>
                <wp:lineTo x="-203" y="21375"/>
                <wp:lineTo x="21546" y="21375"/>
                <wp:lineTo x="21546" y="0"/>
                <wp:lineTo x="-2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75B">
        <w:t>Noroviruses are small RNA viruses which cause winter vomiting disease which is characterised by</w:t>
      </w:r>
      <w:r w:rsidR="00623817">
        <w:t xml:space="preserve"> the rapid onset of</w:t>
      </w:r>
      <w:r w:rsidR="005C575B">
        <w:t xml:space="preserve"> violent episodes of “projectile” vomiting</w:t>
      </w:r>
      <w:r>
        <w:t xml:space="preserve"> and</w:t>
      </w:r>
      <w:r w:rsidR="00F8551B">
        <w:t xml:space="preserve"> diarrhoea</w:t>
      </w:r>
      <w:r w:rsidR="005C575B">
        <w:t>. Most pa</w:t>
      </w:r>
      <w:r w:rsidR="001006B9">
        <w:t xml:space="preserve">tients recover after 1-2 days although they may remain infectious by continuing to shed the virus for several days after symptoms have finished. </w:t>
      </w:r>
      <w:r w:rsidR="005C575B">
        <w:t>In the USA</w:t>
      </w:r>
      <w:r w:rsidR="001006B9">
        <w:t>,</w:t>
      </w:r>
      <w:r w:rsidR="005C575B">
        <w:t xml:space="preserve"> the Centre for Disease Control has shown that more than 50 % of </w:t>
      </w:r>
      <w:proofErr w:type="gramStart"/>
      <w:r w:rsidR="005C575B">
        <w:t>food borne outbreaks of gastroenteritis are</w:t>
      </w:r>
      <w:proofErr w:type="gramEnd"/>
      <w:r w:rsidR="005C575B">
        <w:t xml:space="preserve"> linked to norovirus. In Europe it has been estimated that more than 80% of all non-bacterial food borne outbreaks of gastroenteritis are due to norovirus. </w:t>
      </w:r>
    </w:p>
    <w:p w:rsidR="00356C2E" w:rsidRDefault="00623817" w:rsidP="005C575B">
      <w:pPr>
        <w:tabs>
          <w:tab w:val="left" w:pos="3686"/>
        </w:tabs>
        <w:ind w:left="0" w:firstLine="0"/>
      </w:pPr>
      <w:r>
        <w:t xml:space="preserve">As few as 10 virus particles may be enough to cause illness. </w:t>
      </w:r>
      <w:r w:rsidR="00356C2E">
        <w:t>Noroviruses can enter the food chain at many points</w:t>
      </w:r>
      <w:r w:rsidR="00F8551B">
        <w:t>. Noroviruses spread by person to person contact and by contact with particles of aerosolise</w:t>
      </w:r>
      <w:r w:rsidR="00313893">
        <w:t>d vomit on surfaces/in the air. Another source of infection</w:t>
      </w:r>
      <w:r w:rsidR="00356C2E">
        <w:t xml:space="preserve"> is via food handlers. </w:t>
      </w:r>
      <w:r w:rsidR="001006B9">
        <w:t xml:space="preserve"> Contaminated serving utensils, often shared at buffets, also provide a very effective method of spreading noroviruses.  Shell fish can also become contaminated where sewage causes water </w:t>
      </w:r>
      <w:r w:rsidR="001006B9" w:rsidRPr="001006B9">
        <w:rPr>
          <w:u w:val="single"/>
        </w:rPr>
        <w:t>pollution</w:t>
      </w:r>
      <w:r w:rsidR="001006B9">
        <w:t>. Shell fish e.g. oysters, are filter feeders and huge numbers of virus particles may build up in their tissues and if eaten raw</w:t>
      </w:r>
      <w:r>
        <w:t>,</w:t>
      </w:r>
      <w:r w:rsidR="001006B9">
        <w:t xml:space="preserve"> can lead to very rapid onset of symptoms. </w:t>
      </w:r>
    </w:p>
    <w:p w:rsidR="00313893" w:rsidRDefault="001006B9" w:rsidP="0077257B">
      <w:pPr>
        <w:tabs>
          <w:tab w:val="left" w:pos="3686"/>
        </w:tabs>
        <w:ind w:left="0" w:firstLine="0"/>
      </w:pPr>
      <w:r>
        <w:t xml:space="preserve">There are currently no licensed vaccines or anti-viral treatments </w:t>
      </w:r>
      <w:r w:rsidR="0077257B">
        <w:t>for noroviruses</w:t>
      </w:r>
      <w:r>
        <w:t xml:space="preserve"> so </w:t>
      </w:r>
      <w:r w:rsidR="0077257B">
        <w:t>prevention is essential. Good hygiene, frequent hand washing and decontamination of food preparation areas, vessels and utensils can all reduce the frequency of outbreaks.</w:t>
      </w:r>
      <w:r w:rsidR="00F8551B">
        <w:t xml:space="preserve"> </w:t>
      </w:r>
      <w:proofErr w:type="gramStart"/>
      <w:r w:rsidR="00F8551B">
        <w:t>Staff affected by the disease are</w:t>
      </w:r>
      <w:proofErr w:type="gramEnd"/>
      <w:r w:rsidR="00F8551B">
        <w:t xml:space="preserve"> adv</w:t>
      </w:r>
      <w:r w:rsidR="00313893">
        <w:t>ised not to return to work for several days after recovery.</w:t>
      </w:r>
    </w:p>
    <w:p w:rsidR="006B653D" w:rsidRPr="00B02549" w:rsidRDefault="00313893" w:rsidP="00B02549">
      <w:pPr>
        <w:ind w:left="357"/>
        <w:rPr>
          <w:i/>
          <w:sz w:val="16"/>
          <w:szCs w:val="16"/>
        </w:rPr>
      </w:pPr>
      <w:r>
        <w:rPr>
          <w:sz w:val="16"/>
          <w:szCs w:val="16"/>
        </w:rPr>
        <w:t xml:space="preserve">(Based </w:t>
      </w:r>
      <w:proofErr w:type="gramStart"/>
      <w:r>
        <w:rPr>
          <w:sz w:val="16"/>
          <w:szCs w:val="16"/>
        </w:rPr>
        <w:t xml:space="preserve">on </w:t>
      </w:r>
      <w:r w:rsidR="005C575B">
        <w:rPr>
          <w:sz w:val="16"/>
          <w:szCs w:val="16"/>
        </w:rPr>
        <w:t xml:space="preserve"> </w:t>
      </w:r>
      <w:r w:rsidR="005C575B">
        <w:rPr>
          <w:i/>
          <w:sz w:val="16"/>
          <w:szCs w:val="16"/>
        </w:rPr>
        <w:t>Beware</w:t>
      </w:r>
      <w:proofErr w:type="gramEnd"/>
      <w:r w:rsidR="005C575B">
        <w:rPr>
          <w:i/>
          <w:sz w:val="16"/>
          <w:szCs w:val="16"/>
        </w:rPr>
        <w:t xml:space="preserve"> the Buffet</w:t>
      </w:r>
      <w:r w:rsidR="00B228D7" w:rsidRPr="00B02549">
        <w:rPr>
          <w:i/>
          <w:sz w:val="16"/>
          <w:szCs w:val="16"/>
        </w:rPr>
        <w:t xml:space="preserve"> in Microbiology Today Aug 2010)</w:t>
      </w:r>
    </w:p>
    <w:p w:rsidR="00F8551B" w:rsidRPr="00F8551B" w:rsidRDefault="00422420" w:rsidP="00F8551B">
      <w:pPr>
        <w:pStyle w:val="ListParagraph"/>
        <w:numPr>
          <w:ilvl w:val="0"/>
          <w:numId w:val="1"/>
        </w:numPr>
        <w:tabs>
          <w:tab w:val="left" w:pos="8959"/>
        </w:tabs>
      </w:pPr>
      <w:r>
        <w:t>What is winter vomiting disease</w:t>
      </w:r>
      <w:r w:rsidR="001E343F">
        <w:t xml:space="preserve"> caused by</w:t>
      </w:r>
      <w:r w:rsidR="00B228D7">
        <w:t>?</w:t>
      </w:r>
      <w:r w:rsidR="00B02549">
        <w:tab/>
      </w:r>
    </w:p>
    <w:p w:rsidR="00F8551B" w:rsidRPr="00F8551B" w:rsidRDefault="001E343F" w:rsidP="00F8551B">
      <w:pPr>
        <w:pStyle w:val="ListParagraph"/>
        <w:numPr>
          <w:ilvl w:val="0"/>
          <w:numId w:val="1"/>
        </w:numPr>
        <w:tabs>
          <w:tab w:val="left" w:pos="8959"/>
        </w:tabs>
      </w:pPr>
      <w:r>
        <w:t>Give two symptoms of winter vomiting disease.</w:t>
      </w:r>
      <w:r>
        <w:tab/>
      </w:r>
    </w:p>
    <w:p w:rsidR="00F8551B" w:rsidRDefault="00F8551B" w:rsidP="00F8551B">
      <w:pPr>
        <w:pStyle w:val="ListParagraph"/>
        <w:numPr>
          <w:ilvl w:val="0"/>
          <w:numId w:val="1"/>
        </w:numPr>
        <w:tabs>
          <w:tab w:val="left" w:pos="8959"/>
        </w:tabs>
      </w:pPr>
      <w:r>
        <w:t xml:space="preserve">What </w:t>
      </w:r>
      <w:proofErr w:type="gramStart"/>
      <w:r>
        <w:t>percentage of gastroenteritis cases are</w:t>
      </w:r>
      <w:proofErr w:type="gramEnd"/>
      <w:r>
        <w:t xml:space="preserve"> due to norovirus in the USA? In Europe? Suggest a reason for the </w:t>
      </w:r>
      <w:r w:rsidR="00422420">
        <w:t xml:space="preserve">apparent </w:t>
      </w:r>
      <w:r>
        <w:t>difference – from the passage.</w:t>
      </w:r>
    </w:p>
    <w:p w:rsidR="00422420" w:rsidRDefault="00422420" w:rsidP="00F8551B">
      <w:pPr>
        <w:pStyle w:val="ListParagraph"/>
        <w:numPr>
          <w:ilvl w:val="0"/>
          <w:numId w:val="1"/>
        </w:numPr>
        <w:tabs>
          <w:tab w:val="left" w:pos="8959"/>
        </w:tabs>
      </w:pPr>
      <w:r>
        <w:t>What is the term for a disease causing organism?</w:t>
      </w:r>
    </w:p>
    <w:p w:rsidR="00F8551B" w:rsidRDefault="00313893" w:rsidP="00F8551B">
      <w:pPr>
        <w:pStyle w:val="ListParagraph"/>
        <w:numPr>
          <w:ilvl w:val="0"/>
          <w:numId w:val="1"/>
        </w:numPr>
        <w:tabs>
          <w:tab w:val="left" w:pos="8959"/>
        </w:tabs>
      </w:pPr>
      <w:r>
        <w:t>List three methods by which noroviruses are spread.</w:t>
      </w:r>
    </w:p>
    <w:p w:rsidR="00313893" w:rsidRDefault="00313893" w:rsidP="00F8551B">
      <w:pPr>
        <w:pStyle w:val="ListParagraph"/>
        <w:numPr>
          <w:ilvl w:val="0"/>
          <w:numId w:val="1"/>
        </w:numPr>
        <w:tabs>
          <w:tab w:val="left" w:pos="8959"/>
        </w:tabs>
      </w:pPr>
      <w:r>
        <w:t>Explain the underlined term.</w:t>
      </w:r>
    </w:p>
    <w:p w:rsidR="00313893" w:rsidRDefault="00313893" w:rsidP="00F8551B">
      <w:pPr>
        <w:pStyle w:val="ListParagraph"/>
        <w:numPr>
          <w:ilvl w:val="0"/>
          <w:numId w:val="1"/>
        </w:numPr>
        <w:tabs>
          <w:tab w:val="left" w:pos="8959"/>
        </w:tabs>
      </w:pPr>
      <w:r>
        <w:t xml:space="preserve">Noroviruses </w:t>
      </w:r>
      <w:proofErr w:type="gramStart"/>
      <w:r>
        <w:t>are  RNA</w:t>
      </w:r>
      <w:proofErr w:type="gramEnd"/>
      <w:r>
        <w:t xml:space="preserve"> viruses. What other </w:t>
      </w:r>
      <w:proofErr w:type="spellStart"/>
      <w:r>
        <w:t>biomolecule</w:t>
      </w:r>
      <w:proofErr w:type="spellEnd"/>
      <w:r>
        <w:t xml:space="preserve"> is present in noroviruses?</w:t>
      </w:r>
    </w:p>
    <w:p w:rsidR="00313893" w:rsidRDefault="00313893" w:rsidP="00F8551B">
      <w:pPr>
        <w:pStyle w:val="ListParagraph"/>
        <w:numPr>
          <w:ilvl w:val="0"/>
          <w:numId w:val="1"/>
        </w:numPr>
        <w:tabs>
          <w:tab w:val="left" w:pos="8959"/>
        </w:tabs>
      </w:pPr>
      <w:r>
        <w:t xml:space="preserve">Detail the method of replication of a virus. </w:t>
      </w:r>
    </w:p>
    <w:p w:rsidR="00313893" w:rsidRDefault="00313893" w:rsidP="00F8551B">
      <w:pPr>
        <w:pStyle w:val="ListParagraph"/>
        <w:numPr>
          <w:ilvl w:val="0"/>
          <w:numId w:val="1"/>
        </w:numPr>
        <w:tabs>
          <w:tab w:val="left" w:pos="8959"/>
        </w:tabs>
      </w:pPr>
      <w:r>
        <w:t>Why are buffets more likely to lead to an outbreak than other types of meals?</w:t>
      </w:r>
    </w:p>
    <w:p w:rsidR="00313893" w:rsidRDefault="00313893" w:rsidP="00F8551B">
      <w:pPr>
        <w:pStyle w:val="ListParagraph"/>
        <w:numPr>
          <w:ilvl w:val="0"/>
          <w:numId w:val="1"/>
        </w:numPr>
        <w:tabs>
          <w:tab w:val="left" w:pos="8959"/>
        </w:tabs>
      </w:pPr>
      <w:r>
        <w:t xml:space="preserve">Why </w:t>
      </w:r>
      <w:proofErr w:type="gramStart"/>
      <w:r>
        <w:t>are affected staff</w:t>
      </w:r>
      <w:proofErr w:type="gramEnd"/>
      <w:r>
        <w:t xml:space="preserve"> advised to remain at home for several days after they have recovered?</w:t>
      </w:r>
    </w:p>
    <w:p w:rsidR="00623817" w:rsidRDefault="00623817" w:rsidP="00F8551B">
      <w:pPr>
        <w:pStyle w:val="ListParagraph"/>
        <w:numPr>
          <w:ilvl w:val="0"/>
          <w:numId w:val="1"/>
        </w:numPr>
        <w:tabs>
          <w:tab w:val="left" w:pos="8959"/>
        </w:tabs>
      </w:pPr>
      <w:r>
        <w:t>Describe in detail how a vaccine produces immunity without causing disease</w:t>
      </w:r>
    </w:p>
    <w:p w:rsidR="00422420" w:rsidRDefault="00422420" w:rsidP="00F8551B">
      <w:pPr>
        <w:pStyle w:val="ListParagraph"/>
        <w:numPr>
          <w:ilvl w:val="0"/>
          <w:numId w:val="1"/>
        </w:numPr>
        <w:tabs>
          <w:tab w:val="left" w:pos="8959"/>
        </w:tabs>
      </w:pPr>
      <w:r>
        <w:t>“As few as 10 particles may cause illness.” Why was the term “particle” and not “cell” used?</w:t>
      </w:r>
    </w:p>
    <w:p w:rsidR="00422420" w:rsidRDefault="00422420" w:rsidP="00F8551B">
      <w:pPr>
        <w:pStyle w:val="ListParagraph"/>
        <w:numPr>
          <w:ilvl w:val="0"/>
          <w:numId w:val="1"/>
        </w:numPr>
        <w:tabs>
          <w:tab w:val="left" w:pos="8959"/>
        </w:tabs>
      </w:pPr>
      <w:r>
        <w:t>“Viruses are on the border between living and non-living.” Discuss.</w:t>
      </w:r>
    </w:p>
    <w:p w:rsidR="00422420" w:rsidRDefault="00422420" w:rsidP="00422420">
      <w:pPr>
        <w:tabs>
          <w:tab w:val="left" w:pos="8959"/>
        </w:tabs>
        <w:ind w:left="426" w:firstLine="0"/>
      </w:pPr>
      <w:r>
        <w:t>Check out this website (</w:t>
      </w:r>
      <w:hyperlink r:id="rId7" w:history="1">
        <w:r w:rsidRPr="001A1DEB">
          <w:rPr>
            <w:rStyle w:val="Hyperlink"/>
          </w:rPr>
          <w:t>http://www.diseasedetectives.org/deeper</w:t>
        </w:r>
      </w:hyperlink>
      <w:r>
        <w:t>) for more information on norovirus and other diseases.</w:t>
      </w:r>
    </w:p>
    <w:sectPr w:rsidR="00422420" w:rsidSect="00422420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7B65"/>
    <w:multiLevelType w:val="hybridMultilevel"/>
    <w:tmpl w:val="439ACD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5E7D01"/>
    <w:rsid w:val="00096DAB"/>
    <w:rsid w:val="000A192F"/>
    <w:rsid w:val="001006B9"/>
    <w:rsid w:val="00111E9B"/>
    <w:rsid w:val="00112BF7"/>
    <w:rsid w:val="00186658"/>
    <w:rsid w:val="001E343F"/>
    <w:rsid w:val="00313893"/>
    <w:rsid w:val="00356C2E"/>
    <w:rsid w:val="00422420"/>
    <w:rsid w:val="004E0051"/>
    <w:rsid w:val="0056777C"/>
    <w:rsid w:val="005C575B"/>
    <w:rsid w:val="005E7D01"/>
    <w:rsid w:val="00623817"/>
    <w:rsid w:val="006B653D"/>
    <w:rsid w:val="0077257B"/>
    <w:rsid w:val="00772F08"/>
    <w:rsid w:val="009646B0"/>
    <w:rsid w:val="00A06B4F"/>
    <w:rsid w:val="00AE52BC"/>
    <w:rsid w:val="00B02549"/>
    <w:rsid w:val="00B228D7"/>
    <w:rsid w:val="00C0203B"/>
    <w:rsid w:val="00F23431"/>
    <w:rsid w:val="00F8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easedetectives.org/deep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57D1-4944-4EBE-A5E2-BE6AD1B7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Gammell</dc:creator>
  <cp:lastModifiedBy>Angela Gammell</cp:lastModifiedBy>
  <cp:revision>4</cp:revision>
  <dcterms:created xsi:type="dcterms:W3CDTF">2011-04-21T01:11:00Z</dcterms:created>
  <dcterms:modified xsi:type="dcterms:W3CDTF">2011-04-21T21:52:00Z</dcterms:modified>
</cp:coreProperties>
</file>